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0E1B" w14:textId="62EB4EE3" w:rsidR="00662CBB" w:rsidRPr="00C96A0B" w:rsidRDefault="00A3136C">
      <w:pPr>
        <w:rPr>
          <w:rFonts w:ascii="宋体" w:hAnsi="宋体"/>
          <w:b/>
          <w:sz w:val="32"/>
          <w:szCs w:val="40"/>
        </w:rPr>
      </w:pPr>
      <w:r w:rsidRPr="00C96A0B">
        <w:rPr>
          <w:rFonts w:ascii="宋体" w:hAnsi="宋体" w:hint="eastAsia"/>
          <w:b/>
          <w:sz w:val="32"/>
          <w:szCs w:val="40"/>
        </w:rPr>
        <w:t>上海交通大学</w:t>
      </w:r>
      <w:r w:rsidR="00BD5080">
        <w:rPr>
          <w:rFonts w:ascii="宋体" w:hAnsi="宋体"/>
          <w:b/>
          <w:sz w:val="32"/>
          <w:szCs w:val="40"/>
        </w:rPr>
        <w:t>2023</w:t>
      </w:r>
      <w:r w:rsidRPr="00C96A0B">
        <w:rPr>
          <w:rFonts w:ascii="宋体" w:hAnsi="宋体" w:hint="eastAsia"/>
          <w:b/>
          <w:sz w:val="32"/>
          <w:szCs w:val="40"/>
        </w:rPr>
        <w:t>年</w:t>
      </w:r>
      <w:r w:rsidRPr="00C96A0B">
        <w:rPr>
          <w:rFonts w:ascii="宋体" w:hAnsi="宋体"/>
          <w:b/>
          <w:sz w:val="32"/>
          <w:szCs w:val="40"/>
        </w:rPr>
        <w:t>强基计划</w:t>
      </w:r>
      <w:r w:rsidRPr="00C96A0B">
        <w:rPr>
          <w:rFonts w:ascii="宋体" w:hAnsi="宋体" w:hint="eastAsia"/>
          <w:b/>
          <w:sz w:val="32"/>
          <w:szCs w:val="40"/>
        </w:rPr>
        <w:t>体</w:t>
      </w:r>
      <w:r w:rsidRPr="00C96A0B">
        <w:rPr>
          <w:rFonts w:ascii="宋体" w:hAnsi="宋体"/>
          <w:b/>
          <w:sz w:val="32"/>
          <w:szCs w:val="40"/>
        </w:rPr>
        <w:t>育</w:t>
      </w:r>
      <w:r w:rsidRPr="00C96A0B">
        <w:rPr>
          <w:rFonts w:ascii="宋体" w:hAnsi="宋体" w:hint="eastAsia"/>
          <w:b/>
          <w:sz w:val="32"/>
          <w:szCs w:val="40"/>
        </w:rPr>
        <w:t>测试方案</w:t>
      </w:r>
    </w:p>
    <w:p w14:paraId="340D0AEF" w14:textId="77777777" w:rsidR="00662CBB" w:rsidRDefault="00662CBB">
      <w:pPr>
        <w:jc w:val="both"/>
        <w:rPr>
          <w:rFonts w:ascii="宋体" w:hAnsi="宋体"/>
          <w:b/>
          <w:sz w:val="32"/>
          <w:szCs w:val="32"/>
        </w:rPr>
      </w:pPr>
    </w:p>
    <w:p w14:paraId="73694697" w14:textId="77777777" w:rsidR="00662CBB" w:rsidRDefault="00A3136C">
      <w:pPr>
        <w:ind w:rightChars="-99" w:right="-198"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一、测试说明</w:t>
      </w:r>
    </w:p>
    <w:p w14:paraId="28C611E8" w14:textId="783E3739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上海交通大学</w:t>
      </w:r>
      <w:r w:rsidR="00BD5080">
        <w:rPr>
          <w:rFonts w:ascii="宋体" w:hAnsi="宋体"/>
          <w:sz w:val="24"/>
          <w:szCs w:val="32"/>
        </w:rPr>
        <w:t>2023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强基计划</w:t>
      </w:r>
      <w:r>
        <w:rPr>
          <w:rFonts w:ascii="宋体" w:hAnsi="宋体" w:hint="eastAsia"/>
          <w:sz w:val="24"/>
          <w:szCs w:val="32"/>
        </w:rPr>
        <w:t>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测试包括身体机能测试及身体素质测试两部分内容，其中身体机能测试项目为</w:t>
      </w:r>
      <w:r>
        <w:rPr>
          <w:rFonts w:ascii="宋体" w:hAnsi="宋体" w:hint="eastAsia"/>
          <w:color w:val="000000"/>
          <w:sz w:val="24"/>
          <w:szCs w:val="32"/>
        </w:rPr>
        <w:t>身高</w:t>
      </w:r>
      <w:r>
        <w:rPr>
          <w:rFonts w:ascii="宋体" w:hAnsi="宋体" w:hint="eastAsia"/>
          <w:sz w:val="24"/>
          <w:szCs w:val="32"/>
        </w:rPr>
        <w:t>体重（BMI）、坐位体前屈，身体素质测试项目为立定跳远、1</w:t>
      </w:r>
      <w:bookmarkStart w:id="0" w:name="_GoBack"/>
      <w:bookmarkEnd w:id="0"/>
      <w:r>
        <w:rPr>
          <w:rFonts w:ascii="宋体" w:hAnsi="宋体" w:hint="eastAsia"/>
          <w:sz w:val="24"/>
          <w:szCs w:val="32"/>
        </w:rPr>
        <w:t>分钟跳绳。</w:t>
      </w:r>
    </w:p>
    <w:p w14:paraId="4F4196AA" w14:textId="77777777" w:rsidR="002C7199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.本次体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</w:t>
      </w:r>
      <w:r w:rsidR="00C96A0B">
        <w:rPr>
          <w:rFonts w:ascii="宋体" w:hAnsi="宋体" w:hint="eastAsia"/>
          <w:sz w:val="24"/>
          <w:szCs w:val="32"/>
        </w:rPr>
        <w:t>成绩作为综合成绩同分排序的依据</w:t>
      </w:r>
      <w:r w:rsidR="00C96A0B" w:rsidRPr="00C96A0B">
        <w:rPr>
          <w:rFonts w:ascii="宋体" w:hAnsi="宋体" w:hint="eastAsia"/>
          <w:sz w:val="24"/>
          <w:szCs w:val="32"/>
        </w:rPr>
        <w:t>。</w:t>
      </w:r>
    </w:p>
    <w:p w14:paraId="781C0A5D" w14:textId="5CDF0C94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3</w:t>
      </w:r>
      <w:r>
        <w:rPr>
          <w:rFonts w:ascii="宋体" w:hAnsi="宋体"/>
          <w:sz w:val="24"/>
          <w:szCs w:val="32"/>
        </w:rPr>
        <w:t>.所有入围</w:t>
      </w:r>
      <w:r w:rsidR="006E2C16">
        <w:rPr>
          <w:rFonts w:ascii="宋体" w:hAnsi="宋体" w:hint="eastAsia"/>
          <w:sz w:val="24"/>
          <w:szCs w:val="32"/>
        </w:rPr>
        <w:t>综合面试环节</w:t>
      </w:r>
      <w:r>
        <w:rPr>
          <w:rFonts w:ascii="宋体" w:hAnsi="宋体" w:hint="eastAsia"/>
          <w:sz w:val="24"/>
          <w:szCs w:val="32"/>
        </w:rPr>
        <w:t>的考生均需参加体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测试，无故</w:t>
      </w:r>
      <w:r w:rsidR="00C96A0B">
        <w:rPr>
          <w:rFonts w:ascii="宋体" w:hAnsi="宋体" w:hint="eastAsia"/>
          <w:sz w:val="24"/>
          <w:szCs w:val="32"/>
        </w:rPr>
        <w:t>缺席</w:t>
      </w:r>
      <w:r>
        <w:rPr>
          <w:rFonts w:ascii="宋体" w:hAnsi="宋体" w:hint="eastAsia"/>
          <w:sz w:val="24"/>
          <w:szCs w:val="32"/>
        </w:rPr>
        <w:t>的考生取消</w:t>
      </w:r>
      <w:r w:rsidR="00C96A0B">
        <w:rPr>
          <w:rFonts w:ascii="宋体" w:hAnsi="宋体" w:hint="eastAsia"/>
          <w:sz w:val="24"/>
          <w:szCs w:val="32"/>
        </w:rPr>
        <w:t>录取资格</w:t>
      </w:r>
      <w:r>
        <w:rPr>
          <w:rFonts w:ascii="宋体" w:hAnsi="宋体" w:hint="eastAsia"/>
          <w:sz w:val="24"/>
          <w:szCs w:val="32"/>
        </w:rPr>
        <w:t>。</w:t>
      </w:r>
    </w:p>
    <w:p w14:paraId="66C6907D" w14:textId="26150136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4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考生因身体原因</w:t>
      </w:r>
      <w:r w:rsidR="006E2C16" w:rsidRPr="006E2C16">
        <w:rPr>
          <w:rFonts w:ascii="宋体" w:hAnsi="宋体" w:hint="eastAsia"/>
          <w:sz w:val="24"/>
          <w:szCs w:val="32"/>
        </w:rPr>
        <w:t>（含残疾或重疾考生）</w:t>
      </w:r>
      <w:r>
        <w:rPr>
          <w:rFonts w:ascii="宋体" w:hAnsi="宋体" w:hint="eastAsia"/>
          <w:sz w:val="24"/>
          <w:szCs w:val="32"/>
        </w:rPr>
        <w:t>不能参加体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测试的，须填写</w:t>
      </w:r>
      <w:r w:rsidR="00931C48">
        <w:rPr>
          <w:rFonts w:ascii="宋体" w:hAnsi="宋体" w:hint="eastAsia"/>
          <w:sz w:val="24"/>
          <w:szCs w:val="32"/>
        </w:rPr>
        <w:t>《免予参加上海交通大学</w:t>
      </w:r>
      <w:r w:rsidR="00BD5080">
        <w:rPr>
          <w:rFonts w:ascii="宋体" w:hAnsi="宋体"/>
          <w:sz w:val="24"/>
          <w:szCs w:val="32"/>
        </w:rPr>
        <w:t>2023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强基计划</w:t>
      </w:r>
      <w:r>
        <w:rPr>
          <w:rFonts w:ascii="宋体" w:hAnsi="宋体" w:hint="eastAsia"/>
          <w:sz w:val="24"/>
          <w:szCs w:val="32"/>
        </w:rPr>
        <w:t>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测试申请表》（见下表），并</w:t>
      </w:r>
      <w:r w:rsidR="00B01601">
        <w:rPr>
          <w:rFonts w:ascii="宋体" w:hAnsi="宋体" w:hint="eastAsia"/>
          <w:sz w:val="24"/>
          <w:szCs w:val="32"/>
        </w:rPr>
        <w:t>在</w:t>
      </w:r>
      <w:r w:rsidR="00C77643">
        <w:rPr>
          <w:rFonts w:ascii="宋体" w:hAnsi="宋体" w:hint="eastAsia"/>
          <w:b/>
          <w:sz w:val="24"/>
          <w:szCs w:val="32"/>
        </w:rPr>
        <w:t>笔试通过</w:t>
      </w:r>
      <w:r w:rsidR="006E2C16">
        <w:rPr>
          <w:rFonts w:ascii="宋体" w:hAnsi="宋体" w:hint="eastAsia"/>
          <w:b/>
          <w:sz w:val="24"/>
          <w:szCs w:val="32"/>
        </w:rPr>
        <w:t>（含</w:t>
      </w:r>
      <w:r w:rsidR="006E2C16" w:rsidRPr="006E2C16">
        <w:rPr>
          <w:rFonts w:ascii="宋体" w:hAnsi="宋体" w:hint="eastAsia"/>
          <w:b/>
          <w:sz w:val="24"/>
          <w:szCs w:val="32"/>
        </w:rPr>
        <w:t>破格入围的第二类考生</w:t>
      </w:r>
      <w:r w:rsidR="006E2C16">
        <w:rPr>
          <w:rFonts w:ascii="宋体" w:hAnsi="宋体" w:hint="eastAsia"/>
          <w:b/>
          <w:sz w:val="24"/>
          <w:szCs w:val="32"/>
        </w:rPr>
        <w:t>）</w:t>
      </w:r>
      <w:r w:rsidR="00C77643" w:rsidRPr="00C77643">
        <w:rPr>
          <w:rFonts w:ascii="宋体" w:hAnsi="宋体" w:hint="eastAsia"/>
          <w:b/>
          <w:sz w:val="24"/>
          <w:szCs w:val="32"/>
        </w:rPr>
        <w:t>且完成强基计划志愿确认</w:t>
      </w:r>
      <w:r w:rsidR="00C77643">
        <w:rPr>
          <w:rFonts w:ascii="宋体" w:hAnsi="宋体" w:hint="eastAsia"/>
          <w:b/>
          <w:sz w:val="24"/>
          <w:szCs w:val="32"/>
        </w:rPr>
        <w:t>后，</w:t>
      </w:r>
      <w:r w:rsidRPr="00C350D1">
        <w:rPr>
          <w:rFonts w:ascii="宋体" w:hAnsi="宋体" w:hint="eastAsia"/>
          <w:sz w:val="24"/>
          <w:szCs w:val="32"/>
        </w:rPr>
        <w:t>将申请表扫描件、三级甲等医院证明扫描件、所在中学出具的考生</w:t>
      </w:r>
      <w:r w:rsidRPr="008E70CA">
        <w:rPr>
          <w:rFonts w:ascii="宋体" w:hAnsi="宋体" w:hint="eastAsia"/>
          <w:sz w:val="24"/>
          <w:szCs w:val="32"/>
        </w:rPr>
        <w:t>体质情况达教育部相关要求的证明</w:t>
      </w:r>
      <w:r>
        <w:rPr>
          <w:rFonts w:ascii="宋体" w:hAnsi="宋体" w:hint="eastAsia"/>
          <w:sz w:val="24"/>
          <w:szCs w:val="32"/>
        </w:rPr>
        <w:t>（须签字盖章）扫描件发送至我校招生办邮箱（</w:t>
      </w:r>
      <w:r>
        <w:rPr>
          <w:rFonts w:ascii="宋体" w:hAnsi="宋体"/>
          <w:sz w:val="24"/>
          <w:szCs w:val="32"/>
        </w:rPr>
        <w:t>zsb@sjtu.edu.cn</w:t>
      </w:r>
      <w:r>
        <w:rPr>
          <w:rFonts w:ascii="宋体" w:hAnsi="宋体" w:hint="eastAsia"/>
          <w:sz w:val="24"/>
          <w:szCs w:val="32"/>
        </w:rPr>
        <w:t>），经我校审核通过后可免予参加体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</w:t>
      </w:r>
      <w:r w:rsidR="00B3599B">
        <w:rPr>
          <w:rFonts w:ascii="宋体" w:hAnsi="宋体" w:hint="eastAsia"/>
          <w:sz w:val="24"/>
          <w:szCs w:val="32"/>
        </w:rPr>
        <w:t>，免予参加的考生体育测试成绩</w:t>
      </w:r>
      <w:r w:rsidR="002C7199">
        <w:rPr>
          <w:rFonts w:ascii="宋体" w:hAnsi="宋体" w:hint="eastAsia"/>
          <w:sz w:val="24"/>
          <w:szCs w:val="32"/>
        </w:rPr>
        <w:t>计</w:t>
      </w:r>
      <w:r w:rsidR="00B3599B">
        <w:rPr>
          <w:rFonts w:ascii="宋体" w:hAnsi="宋体" w:hint="eastAsia"/>
          <w:sz w:val="24"/>
          <w:szCs w:val="32"/>
        </w:rPr>
        <w:t>为6</w:t>
      </w:r>
      <w:r w:rsidR="00B3599B">
        <w:rPr>
          <w:rFonts w:ascii="宋体" w:hAnsi="宋体"/>
          <w:sz w:val="24"/>
          <w:szCs w:val="32"/>
        </w:rPr>
        <w:t>0</w:t>
      </w:r>
      <w:r w:rsidR="00B3599B">
        <w:rPr>
          <w:rFonts w:ascii="宋体" w:hAnsi="宋体" w:hint="eastAsia"/>
          <w:sz w:val="24"/>
          <w:szCs w:val="32"/>
        </w:rPr>
        <w:t>分。</w:t>
      </w:r>
      <w:r>
        <w:rPr>
          <w:rFonts w:ascii="宋体" w:hAnsi="宋体" w:hint="eastAsia"/>
          <w:sz w:val="24"/>
          <w:szCs w:val="32"/>
        </w:rPr>
        <w:t>此外，考生在面试报到时须携带以上相关原件备查。考生须承诺提交的所有材料客观、真实，如有虚假内容，将取消</w:t>
      </w:r>
      <w:r w:rsidR="00C96A0B">
        <w:rPr>
          <w:rFonts w:ascii="宋体" w:hAnsi="宋体" w:hint="eastAsia"/>
          <w:sz w:val="24"/>
          <w:szCs w:val="32"/>
        </w:rPr>
        <w:t>录取</w:t>
      </w:r>
      <w:r>
        <w:rPr>
          <w:rFonts w:ascii="宋体" w:hAnsi="宋体" w:hint="eastAsia"/>
          <w:sz w:val="24"/>
          <w:szCs w:val="32"/>
        </w:rPr>
        <w:t>资格。</w:t>
      </w:r>
    </w:p>
    <w:p w14:paraId="6AA1EB3E" w14:textId="551821F0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5.</w:t>
      </w:r>
      <w:r>
        <w:rPr>
          <w:rFonts w:ascii="宋体" w:hAnsi="宋体" w:hint="eastAsia"/>
          <w:sz w:val="24"/>
          <w:szCs w:val="32"/>
        </w:rPr>
        <w:t>参加我校</w:t>
      </w:r>
      <w:r>
        <w:rPr>
          <w:rFonts w:ascii="宋体" w:hAnsi="宋体"/>
          <w:sz w:val="24"/>
          <w:szCs w:val="32"/>
        </w:rPr>
        <w:t>强基计划体育</w:t>
      </w:r>
      <w:r>
        <w:rPr>
          <w:rFonts w:ascii="宋体" w:hAnsi="宋体" w:hint="eastAsia"/>
          <w:sz w:val="24"/>
          <w:szCs w:val="32"/>
        </w:rPr>
        <w:t>测试的考生，均须自行购买测试期间的“人身意外伤害保险”，并于测试当天提交保险单据原件</w:t>
      </w:r>
      <w:r>
        <w:rPr>
          <w:rFonts w:ascii="宋体" w:hAnsi="宋体"/>
          <w:sz w:val="24"/>
          <w:szCs w:val="32"/>
        </w:rPr>
        <w:t>（电子保单请打印）</w:t>
      </w:r>
      <w:r>
        <w:rPr>
          <w:rFonts w:ascii="宋体" w:hAnsi="宋体" w:hint="eastAsia"/>
          <w:sz w:val="24"/>
          <w:szCs w:val="32"/>
        </w:rPr>
        <w:t>，否则不得参加测试。</w:t>
      </w:r>
    </w:p>
    <w:p w14:paraId="19DAD9CB" w14:textId="043555EE" w:rsidR="002C7199" w:rsidRDefault="002C7199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6</w:t>
      </w:r>
      <w:r>
        <w:rPr>
          <w:rFonts w:ascii="宋体" w:hAnsi="宋体"/>
          <w:sz w:val="24"/>
          <w:szCs w:val="32"/>
        </w:rPr>
        <w:t>.</w:t>
      </w:r>
      <w:r w:rsidRPr="002C7199">
        <w:rPr>
          <w:rFonts w:hint="eastAsia"/>
        </w:rPr>
        <w:t xml:space="preserve"> </w:t>
      </w:r>
      <w:r w:rsidRPr="002C7199">
        <w:rPr>
          <w:rFonts w:ascii="宋体" w:hAnsi="宋体" w:hint="eastAsia"/>
          <w:sz w:val="24"/>
          <w:szCs w:val="32"/>
        </w:rPr>
        <w:t>具体时间安排详见准考证</w:t>
      </w:r>
      <w:r w:rsidR="00C77643">
        <w:rPr>
          <w:rFonts w:ascii="宋体" w:hAnsi="宋体" w:hint="eastAsia"/>
          <w:sz w:val="24"/>
          <w:szCs w:val="32"/>
        </w:rPr>
        <w:t>，</w:t>
      </w:r>
      <w:r w:rsidR="00BD5080" w:rsidRPr="00BD5080">
        <w:rPr>
          <w:rFonts w:ascii="宋体" w:hAnsi="宋体" w:hint="eastAsia"/>
          <w:sz w:val="24"/>
          <w:szCs w:val="32"/>
        </w:rPr>
        <w:t>如遇不可抗力因素，招生流程所作调整，将另行通知。</w:t>
      </w:r>
      <w:r w:rsidRPr="002C7199">
        <w:rPr>
          <w:rFonts w:ascii="宋体" w:hAnsi="宋体" w:hint="eastAsia"/>
          <w:sz w:val="24"/>
          <w:szCs w:val="32"/>
        </w:rPr>
        <w:t>。</w:t>
      </w:r>
    </w:p>
    <w:p w14:paraId="60CA8F93" w14:textId="77777777" w:rsidR="00662CBB" w:rsidRDefault="00A3136C">
      <w:pPr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二、测试安排</w:t>
      </w:r>
    </w:p>
    <w:p w14:paraId="55F2E360" w14:textId="77777777" w:rsidR="00662CBB" w:rsidRDefault="00A3136C">
      <w:pPr>
        <w:ind w:firstLineChars="200" w:firstLine="482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（一）身体机能测试</w:t>
      </w:r>
    </w:p>
    <w:p w14:paraId="6209C612" w14:textId="77777777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测试地点：致远游泳馆（学生体质测试中心）</w:t>
      </w:r>
    </w:p>
    <w:p w14:paraId="2C008578" w14:textId="0458F8FE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2.</w:t>
      </w:r>
      <w:r>
        <w:rPr>
          <w:rFonts w:ascii="宋体" w:hAnsi="宋体" w:hint="eastAsia"/>
          <w:sz w:val="24"/>
          <w:szCs w:val="32"/>
        </w:rPr>
        <w:t>测试项目：</w:t>
      </w:r>
      <w:r>
        <w:rPr>
          <w:rFonts w:ascii="宋体" w:hAnsi="宋体" w:hint="eastAsia"/>
          <w:color w:val="000000"/>
          <w:sz w:val="24"/>
          <w:szCs w:val="32"/>
        </w:rPr>
        <w:t>身高</w:t>
      </w:r>
      <w:r>
        <w:rPr>
          <w:rFonts w:ascii="宋体" w:hAnsi="宋体" w:hint="eastAsia"/>
          <w:sz w:val="24"/>
          <w:szCs w:val="32"/>
        </w:rPr>
        <w:t>体重（BMI）、坐位体前屈</w:t>
      </w:r>
    </w:p>
    <w:p w14:paraId="2B0D19C6" w14:textId="77777777" w:rsidR="00662CBB" w:rsidRDefault="00A3136C">
      <w:pPr>
        <w:ind w:firstLineChars="200" w:firstLine="482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（二）身体素质测试</w:t>
      </w:r>
    </w:p>
    <w:p w14:paraId="30A277DA" w14:textId="77777777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lastRenderedPageBreak/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测试地点：胡法光体育场</w:t>
      </w:r>
    </w:p>
    <w:p w14:paraId="63DCC581" w14:textId="77777777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2.</w:t>
      </w:r>
      <w:r>
        <w:rPr>
          <w:rFonts w:ascii="宋体" w:hAnsi="宋体" w:hint="eastAsia"/>
          <w:sz w:val="24"/>
          <w:szCs w:val="32"/>
        </w:rPr>
        <w:t>测试项目：立定跳远、1分钟跳绳</w:t>
      </w:r>
    </w:p>
    <w:p w14:paraId="2791C181" w14:textId="77777777" w:rsidR="00662CBB" w:rsidRDefault="00A3136C">
      <w:pPr>
        <w:ind w:firstLineChars="200" w:firstLine="482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（三）测试规则</w:t>
      </w:r>
    </w:p>
    <w:p w14:paraId="1DB92AF6" w14:textId="77777777" w:rsidR="00662CBB" w:rsidRDefault="00A3136C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</w:t>
      </w:r>
      <w:r>
        <w:rPr>
          <w:rFonts w:ascii="宋体" w:hAnsi="宋体"/>
          <w:sz w:val="24"/>
          <w:szCs w:val="32"/>
        </w:rPr>
        <w:t>测量身高和体重时，需脱鞋，面朝外站立，不要携带重物；</w:t>
      </w:r>
    </w:p>
    <w:p w14:paraId="3A4E1EFC" w14:textId="77EB3AD9" w:rsidR="00662CBB" w:rsidRDefault="00D372FB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 w:rsidR="00A3136C">
        <w:rPr>
          <w:rFonts w:ascii="宋体" w:hAnsi="宋体" w:hint="eastAsia"/>
          <w:sz w:val="24"/>
          <w:szCs w:val="32"/>
        </w:rPr>
        <w:t>.</w:t>
      </w:r>
      <w:r w:rsidR="00A3136C">
        <w:rPr>
          <w:rFonts w:ascii="宋体" w:hAnsi="宋体"/>
          <w:sz w:val="24"/>
          <w:szCs w:val="32"/>
        </w:rPr>
        <w:t>坐位体前屈测试要求坐在仪器垫子上，双膝伸直，手臂伸直慢慢尽力用手指尖向前推动标尺上的滑杆，每人测两次，取最大值。注意：不能用单手推和冲击性向前冲顶滑杆；</w:t>
      </w:r>
    </w:p>
    <w:p w14:paraId="62076D81" w14:textId="54B83BEE" w:rsidR="00662CBB" w:rsidRDefault="00D372FB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3</w:t>
      </w:r>
      <w:r w:rsidR="00A3136C">
        <w:rPr>
          <w:rFonts w:ascii="宋体" w:hAnsi="宋体" w:hint="eastAsia"/>
          <w:sz w:val="24"/>
          <w:szCs w:val="32"/>
        </w:rPr>
        <w:t>.</w:t>
      </w:r>
      <w:r w:rsidR="00A3136C">
        <w:rPr>
          <w:rFonts w:ascii="宋体" w:hAnsi="宋体"/>
          <w:sz w:val="24"/>
          <w:szCs w:val="32"/>
        </w:rPr>
        <w:t>立定跳远每人测两次，取最好成绩。注意：测试时，应完全站在起跳线后，不得越过起跳线，不能穿钉鞋测试</w:t>
      </w:r>
      <w:r w:rsidR="00A3136C">
        <w:rPr>
          <w:rFonts w:ascii="宋体" w:hAnsi="宋体" w:hint="eastAsia"/>
          <w:sz w:val="24"/>
          <w:szCs w:val="32"/>
        </w:rPr>
        <w:t>；</w:t>
      </w:r>
    </w:p>
    <w:p w14:paraId="6A9A3501" w14:textId="56CBFE06" w:rsidR="00A521C3" w:rsidRPr="00A521C3" w:rsidRDefault="00D372FB" w:rsidP="00A521C3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4</w:t>
      </w:r>
      <w:r w:rsidR="00A3136C">
        <w:rPr>
          <w:rFonts w:ascii="宋体" w:hAnsi="宋体" w:hint="eastAsia"/>
          <w:sz w:val="24"/>
          <w:szCs w:val="32"/>
        </w:rPr>
        <w:t>.</w:t>
      </w:r>
      <w:r w:rsidR="00C96A0B">
        <w:rPr>
          <w:rFonts w:ascii="宋体" w:hAnsi="宋体" w:hint="eastAsia"/>
          <w:sz w:val="24"/>
          <w:szCs w:val="32"/>
        </w:rPr>
        <w:t>1</w:t>
      </w:r>
      <w:r w:rsidR="00C96A0B">
        <w:rPr>
          <w:rFonts w:ascii="宋体" w:hAnsi="宋体"/>
          <w:sz w:val="24"/>
          <w:szCs w:val="32"/>
        </w:rPr>
        <w:t>分钟</w:t>
      </w:r>
      <w:r w:rsidR="00A3136C">
        <w:rPr>
          <w:rFonts w:ascii="宋体" w:hAnsi="宋体"/>
          <w:sz w:val="24"/>
          <w:szCs w:val="32"/>
        </w:rPr>
        <w:t>跳绳测试：双手持绳，听到开始信号，立即双手连续向前摇绳，每跳起一次，并使绳子从脚下穿过一次，记作一次单摇，以一分钟内完成单摇次数计算测试成绩。测试统一采用电子计数绳，每人测一次。</w:t>
      </w:r>
    </w:p>
    <w:p w14:paraId="16D4D6FD" w14:textId="6ADD2184" w:rsidR="00A521C3" w:rsidRDefault="00A521C3">
      <w:pPr>
        <w:spacing w:line="240" w:lineRule="auto"/>
        <w:jc w:val="left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br w:type="page"/>
      </w:r>
    </w:p>
    <w:p w14:paraId="3FF78378" w14:textId="43AF9DA9" w:rsidR="00662CBB" w:rsidRDefault="00A3136C">
      <w:pPr>
        <w:spacing w:beforeLines="50" w:before="156" w:afterLines="50" w:after="156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lastRenderedPageBreak/>
        <w:t>免予参加上海交通大学</w:t>
      </w:r>
      <w:r w:rsidR="00BD5080">
        <w:rPr>
          <w:rFonts w:ascii="宋体" w:hAnsi="宋体" w:hint="eastAsia"/>
          <w:b/>
          <w:sz w:val="28"/>
          <w:szCs w:val="32"/>
        </w:rPr>
        <w:t>2023</w:t>
      </w:r>
      <w:r>
        <w:rPr>
          <w:rFonts w:ascii="宋体" w:hAnsi="宋体" w:hint="eastAsia"/>
          <w:b/>
          <w:sz w:val="28"/>
          <w:szCs w:val="32"/>
        </w:rPr>
        <w:t>年</w:t>
      </w:r>
      <w:r>
        <w:rPr>
          <w:rFonts w:ascii="宋体" w:hAnsi="宋体"/>
          <w:b/>
          <w:sz w:val="28"/>
          <w:szCs w:val="32"/>
        </w:rPr>
        <w:t>强基计划</w:t>
      </w:r>
      <w:r>
        <w:rPr>
          <w:rFonts w:ascii="宋体" w:hAnsi="宋体" w:hint="eastAsia"/>
          <w:b/>
          <w:sz w:val="28"/>
          <w:szCs w:val="32"/>
        </w:rPr>
        <w:t>体</w:t>
      </w:r>
      <w:r>
        <w:rPr>
          <w:rFonts w:ascii="宋体" w:hAnsi="宋体"/>
          <w:b/>
          <w:sz w:val="28"/>
          <w:szCs w:val="32"/>
        </w:rPr>
        <w:t>育</w:t>
      </w:r>
      <w:r>
        <w:rPr>
          <w:rFonts w:ascii="宋体" w:hAnsi="宋体" w:hint="eastAsia"/>
          <w:b/>
          <w:sz w:val="28"/>
          <w:szCs w:val="32"/>
        </w:rPr>
        <w:t>测试申请表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459"/>
        <w:gridCol w:w="990"/>
        <w:gridCol w:w="1012"/>
        <w:gridCol w:w="1298"/>
        <w:gridCol w:w="2324"/>
      </w:tblGrid>
      <w:tr w:rsidR="00662CBB" w14:paraId="79B9A619" w14:textId="77777777">
        <w:trPr>
          <w:trHeight w:val="634"/>
        </w:trPr>
        <w:tc>
          <w:tcPr>
            <w:tcW w:w="1293" w:type="dxa"/>
            <w:vAlign w:val="center"/>
          </w:tcPr>
          <w:p w14:paraId="157B779A" w14:textId="77777777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59" w:type="dxa"/>
            <w:vAlign w:val="center"/>
          </w:tcPr>
          <w:p w14:paraId="3CA7FCBA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9744BD" w14:textId="77777777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012" w:type="dxa"/>
            <w:vAlign w:val="center"/>
          </w:tcPr>
          <w:p w14:paraId="2D34BFFB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426C196" w14:textId="749CD2F7" w:rsidR="005501B2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高考</w:t>
            </w:r>
          </w:p>
          <w:p w14:paraId="5BB5D84C" w14:textId="7AED140A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2324" w:type="dxa"/>
            <w:vAlign w:val="center"/>
          </w:tcPr>
          <w:p w14:paraId="6A37CCD3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CBB" w14:paraId="37C63D94" w14:textId="77777777">
        <w:trPr>
          <w:trHeight w:val="634"/>
        </w:trPr>
        <w:tc>
          <w:tcPr>
            <w:tcW w:w="1293" w:type="dxa"/>
            <w:vAlign w:val="center"/>
          </w:tcPr>
          <w:p w14:paraId="6225F90D" w14:textId="14611CC9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民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459" w:type="dxa"/>
            <w:vAlign w:val="center"/>
          </w:tcPr>
          <w:p w14:paraId="65D05E2F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5BA1196" w14:textId="06A03D14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省</w:t>
            </w:r>
            <w:r w:rsidR="0099159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991597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="00991597">
              <w:rPr>
                <w:rFonts w:ascii="仿宋" w:eastAsia="仿宋" w:hAnsi="仿宋" w:hint="eastAsia"/>
                <w:b/>
                <w:sz w:val="24"/>
                <w:szCs w:val="24"/>
              </w:rPr>
              <w:t>份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4E41592B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C06B0DF" w14:textId="4C53EC13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中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</w:tc>
        <w:tc>
          <w:tcPr>
            <w:tcW w:w="2324" w:type="dxa"/>
            <w:vAlign w:val="center"/>
          </w:tcPr>
          <w:p w14:paraId="67BC2437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1B2" w14:paraId="0AD88CDB" w14:textId="77777777" w:rsidTr="00C92D59">
        <w:trPr>
          <w:trHeight w:val="634"/>
        </w:trPr>
        <w:tc>
          <w:tcPr>
            <w:tcW w:w="1293" w:type="dxa"/>
            <w:vAlign w:val="center"/>
          </w:tcPr>
          <w:p w14:paraId="00320755" w14:textId="793C7610" w:rsidR="005501B2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7083" w:type="dxa"/>
            <w:gridSpan w:val="5"/>
            <w:vAlign w:val="center"/>
          </w:tcPr>
          <w:p w14:paraId="22F42267" w14:textId="77777777" w:rsidR="005501B2" w:rsidRDefault="00550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CBB" w14:paraId="6EA84194" w14:textId="77777777">
        <w:trPr>
          <w:trHeight w:val="4158"/>
        </w:trPr>
        <w:tc>
          <w:tcPr>
            <w:tcW w:w="1293" w:type="dxa"/>
            <w:vAlign w:val="center"/>
          </w:tcPr>
          <w:p w14:paraId="4B352A4F" w14:textId="77777777" w:rsidR="00662CBB" w:rsidRDefault="00A3136C">
            <w:pPr>
              <w:spacing w:line="480" w:lineRule="auto"/>
              <w:ind w:leftChars="53" w:left="106" w:rightChars="54" w:right="10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原</w:t>
            </w:r>
          </w:p>
          <w:p w14:paraId="51A506D8" w14:textId="77777777" w:rsidR="00662CBB" w:rsidRDefault="00A3136C">
            <w:pPr>
              <w:spacing w:line="480" w:lineRule="auto"/>
              <w:ind w:leftChars="53" w:left="106" w:rightChars="54" w:right="10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因</w:t>
            </w:r>
          </w:p>
        </w:tc>
        <w:tc>
          <w:tcPr>
            <w:tcW w:w="7083" w:type="dxa"/>
            <w:gridSpan w:val="5"/>
            <w:vAlign w:val="bottom"/>
          </w:tcPr>
          <w:p w14:paraId="430466C2" w14:textId="77777777" w:rsidR="00662CBB" w:rsidRDefault="00662CB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AE6F599" w14:textId="77777777" w:rsidR="00662CBB" w:rsidRDefault="00662CBB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968AF3F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考生签字：</w:t>
            </w:r>
          </w:p>
          <w:p w14:paraId="3017D45C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家长签字：              </w:t>
            </w:r>
          </w:p>
          <w:p w14:paraId="1D3AAA69" w14:textId="77777777" w:rsidR="00662CBB" w:rsidRDefault="00A3136C">
            <w:pPr>
              <w:spacing w:line="6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662CBB" w14:paraId="2CF6A48E" w14:textId="77777777" w:rsidTr="001E3A35">
        <w:trPr>
          <w:cantSplit/>
          <w:trHeight w:val="4172"/>
        </w:trPr>
        <w:tc>
          <w:tcPr>
            <w:tcW w:w="1293" w:type="dxa"/>
            <w:textDirection w:val="tbRlV"/>
            <w:vAlign w:val="center"/>
          </w:tcPr>
          <w:p w14:paraId="47E8B6E3" w14:textId="77777777" w:rsidR="00662CBB" w:rsidRDefault="00A3136C">
            <w:pPr>
              <w:ind w:left="113" w:right="113"/>
              <w:rPr>
                <w:rFonts w:ascii="仿宋" w:eastAsia="仿宋" w:hAnsi="仿宋"/>
                <w:b/>
                <w:sz w:val="24"/>
                <w:szCs w:val="24"/>
              </w:rPr>
            </w:pPr>
            <w:r w:rsidRPr="00714DB4">
              <w:rPr>
                <w:rFonts w:ascii="仿宋" w:eastAsia="仿宋" w:hAnsi="仿宋" w:hint="eastAsia"/>
                <w:b/>
                <w:spacing w:val="15"/>
                <w:kern w:val="0"/>
                <w:sz w:val="24"/>
                <w:szCs w:val="24"/>
              </w:rPr>
              <w:t>中学确认以上情况是否属</w:t>
            </w:r>
            <w:r w:rsidRPr="00714DB4">
              <w:rPr>
                <w:rFonts w:ascii="仿宋" w:eastAsia="仿宋" w:hAnsi="仿宋" w:hint="eastAsia"/>
                <w:b/>
                <w:spacing w:val="112"/>
                <w:kern w:val="0"/>
                <w:sz w:val="24"/>
                <w:szCs w:val="24"/>
              </w:rPr>
              <w:t>实</w:t>
            </w:r>
          </w:p>
        </w:tc>
        <w:tc>
          <w:tcPr>
            <w:tcW w:w="7083" w:type="dxa"/>
            <w:gridSpan w:val="5"/>
            <w:vAlign w:val="bottom"/>
          </w:tcPr>
          <w:p w14:paraId="45BD0080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中学负责人签字：</w:t>
            </w:r>
          </w:p>
          <w:p w14:paraId="7EC906C3" w14:textId="77777777" w:rsidR="00662CBB" w:rsidRDefault="00A3136C">
            <w:pPr>
              <w:spacing w:line="60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中学盖章：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11565FF" w14:textId="77777777" w:rsidR="00662CBB" w:rsidRDefault="00A3136C">
            <w:pPr>
              <w:spacing w:line="6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14:paraId="4643E95E" w14:textId="6C730E07" w:rsidR="00662CBB" w:rsidRDefault="00A3136C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1"/>
          <w:szCs w:val="24"/>
        </w:rPr>
        <w:t>注：申请免予测试的考生，</w:t>
      </w:r>
      <w:r w:rsidR="00B01601">
        <w:rPr>
          <w:rFonts w:ascii="仿宋" w:eastAsia="仿宋" w:hAnsi="仿宋" w:hint="eastAsia"/>
          <w:sz w:val="21"/>
          <w:szCs w:val="24"/>
        </w:rPr>
        <w:t>须</w:t>
      </w:r>
      <w:r>
        <w:rPr>
          <w:rFonts w:ascii="仿宋" w:eastAsia="仿宋" w:hAnsi="仿宋" w:hint="eastAsia"/>
          <w:sz w:val="21"/>
          <w:szCs w:val="24"/>
        </w:rPr>
        <w:t>将申请表扫描件、三级甲等医院证明扫描件、所在中学出具的考生体质情况达教育部相关要求的证明（须签字盖章）扫描件发送至我校招生办邮箱（</w:t>
      </w:r>
      <w:r>
        <w:rPr>
          <w:rFonts w:ascii="仿宋" w:eastAsia="仿宋" w:hAnsi="仿宋"/>
          <w:sz w:val="21"/>
          <w:szCs w:val="24"/>
        </w:rPr>
        <w:t>zsb@sjtu.edu.cn</w:t>
      </w:r>
      <w:r>
        <w:rPr>
          <w:rFonts w:ascii="仿宋" w:eastAsia="仿宋" w:hAnsi="仿宋" w:hint="eastAsia"/>
          <w:sz w:val="21"/>
          <w:szCs w:val="24"/>
        </w:rPr>
        <w:t>）</w:t>
      </w:r>
      <w:r>
        <w:rPr>
          <w:rFonts w:ascii="Calibri" w:eastAsia="仿宋" w:hAnsi="Calibri" w:cs="Calibri"/>
          <w:sz w:val="21"/>
          <w:szCs w:val="24"/>
        </w:rPr>
        <w:t> </w:t>
      </w:r>
      <w:r>
        <w:rPr>
          <w:rFonts w:ascii="仿宋" w:eastAsia="仿宋" w:hAnsi="仿宋" w:hint="eastAsia"/>
          <w:sz w:val="21"/>
          <w:szCs w:val="24"/>
        </w:rPr>
        <w:t>，经我校审核通过后可免予参加体</w:t>
      </w:r>
      <w:r>
        <w:rPr>
          <w:rFonts w:ascii="仿宋" w:eastAsia="仿宋" w:hAnsi="仿宋"/>
          <w:sz w:val="21"/>
          <w:szCs w:val="24"/>
        </w:rPr>
        <w:t>育</w:t>
      </w:r>
      <w:r>
        <w:rPr>
          <w:rFonts w:ascii="仿宋" w:eastAsia="仿宋" w:hAnsi="仿宋" w:hint="eastAsia"/>
          <w:sz w:val="21"/>
          <w:szCs w:val="24"/>
        </w:rPr>
        <w:t>测试。此外，考生在面试报到时须携带以上相关原件备查。考生须承诺提交的所有材料客观、真实，如有虚假内容，将取消其</w:t>
      </w:r>
      <w:r>
        <w:rPr>
          <w:rFonts w:ascii="仿宋" w:eastAsia="仿宋" w:hAnsi="仿宋"/>
          <w:sz w:val="21"/>
          <w:szCs w:val="24"/>
        </w:rPr>
        <w:t>强基计划</w:t>
      </w:r>
      <w:r w:rsidR="002C7199">
        <w:rPr>
          <w:rFonts w:ascii="仿宋" w:eastAsia="仿宋" w:hAnsi="仿宋" w:hint="eastAsia"/>
          <w:sz w:val="21"/>
          <w:szCs w:val="24"/>
        </w:rPr>
        <w:t>录取</w:t>
      </w:r>
      <w:r>
        <w:rPr>
          <w:rFonts w:ascii="仿宋" w:eastAsia="仿宋" w:hAnsi="仿宋" w:hint="eastAsia"/>
          <w:sz w:val="21"/>
          <w:szCs w:val="24"/>
        </w:rPr>
        <w:t>资格。</w:t>
      </w:r>
    </w:p>
    <w:sectPr w:rsidR="0066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ACCE" w14:textId="77777777" w:rsidR="003534EC" w:rsidRDefault="003534EC" w:rsidP="00AE0CD8">
      <w:pPr>
        <w:spacing w:line="240" w:lineRule="auto"/>
      </w:pPr>
      <w:r>
        <w:separator/>
      </w:r>
    </w:p>
  </w:endnote>
  <w:endnote w:type="continuationSeparator" w:id="0">
    <w:p w14:paraId="44B1B736" w14:textId="77777777" w:rsidR="003534EC" w:rsidRDefault="003534EC" w:rsidP="00AE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437A3" w14:textId="77777777" w:rsidR="003534EC" w:rsidRDefault="003534EC" w:rsidP="00AE0CD8">
      <w:pPr>
        <w:spacing w:line="240" w:lineRule="auto"/>
      </w:pPr>
      <w:r>
        <w:separator/>
      </w:r>
    </w:p>
  </w:footnote>
  <w:footnote w:type="continuationSeparator" w:id="0">
    <w:p w14:paraId="4E86BC2E" w14:textId="77777777" w:rsidR="003534EC" w:rsidRDefault="003534EC" w:rsidP="00AE0C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B"/>
    <w:rsid w:val="DBF90965"/>
    <w:rsid w:val="FBFF3640"/>
    <w:rsid w:val="00151CDC"/>
    <w:rsid w:val="00157FD2"/>
    <w:rsid w:val="001A58D8"/>
    <w:rsid w:val="001E3A35"/>
    <w:rsid w:val="002747FC"/>
    <w:rsid w:val="0029471C"/>
    <w:rsid w:val="002B6478"/>
    <w:rsid w:val="002C7199"/>
    <w:rsid w:val="003534EC"/>
    <w:rsid w:val="00367966"/>
    <w:rsid w:val="003C660A"/>
    <w:rsid w:val="00450652"/>
    <w:rsid w:val="004646D8"/>
    <w:rsid w:val="00491E9E"/>
    <w:rsid w:val="00504BFF"/>
    <w:rsid w:val="00505157"/>
    <w:rsid w:val="005501B2"/>
    <w:rsid w:val="00562AA7"/>
    <w:rsid w:val="005A4397"/>
    <w:rsid w:val="005E2696"/>
    <w:rsid w:val="0064130D"/>
    <w:rsid w:val="006507DE"/>
    <w:rsid w:val="00662CBB"/>
    <w:rsid w:val="006E2C16"/>
    <w:rsid w:val="00704E4C"/>
    <w:rsid w:val="00714DB4"/>
    <w:rsid w:val="008A304F"/>
    <w:rsid w:val="008A42A7"/>
    <w:rsid w:val="008A514D"/>
    <w:rsid w:val="008E70CA"/>
    <w:rsid w:val="00931C48"/>
    <w:rsid w:val="00933D9F"/>
    <w:rsid w:val="00991597"/>
    <w:rsid w:val="009D6DD8"/>
    <w:rsid w:val="00A1791E"/>
    <w:rsid w:val="00A3136C"/>
    <w:rsid w:val="00A3771F"/>
    <w:rsid w:val="00A521C3"/>
    <w:rsid w:val="00A56878"/>
    <w:rsid w:val="00AE0CD8"/>
    <w:rsid w:val="00B01601"/>
    <w:rsid w:val="00B3599B"/>
    <w:rsid w:val="00B81F2E"/>
    <w:rsid w:val="00BB0762"/>
    <w:rsid w:val="00BD5080"/>
    <w:rsid w:val="00BE7F1F"/>
    <w:rsid w:val="00BF1F89"/>
    <w:rsid w:val="00C350D1"/>
    <w:rsid w:val="00C77643"/>
    <w:rsid w:val="00C85851"/>
    <w:rsid w:val="00C96A0B"/>
    <w:rsid w:val="00CC0496"/>
    <w:rsid w:val="00CE2440"/>
    <w:rsid w:val="00D13007"/>
    <w:rsid w:val="00D372FB"/>
    <w:rsid w:val="00DA7B98"/>
    <w:rsid w:val="00DB7958"/>
    <w:rsid w:val="00E0004A"/>
    <w:rsid w:val="00E72DE5"/>
    <w:rsid w:val="00F11B4C"/>
    <w:rsid w:val="37FFDEC4"/>
    <w:rsid w:val="3FBFF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938A8"/>
  <w15:docId w15:val="{E8598F1C-3469-4BB3-9B70-332D0708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center"/>
    </w:pPr>
    <w:rPr>
      <w:kern w:val="2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SmallGap" w:sz="12" w:space="1" w:color="943634"/>
      </w:pBdr>
      <w:spacing w:before="400"/>
      <w:outlineLvl w:val="0"/>
    </w:pPr>
    <w:rPr>
      <w:rFonts w:ascii="仿宋_GB2312" w:eastAsia="仿宋_GB2312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Lines="50" w:afterLines="50" w:line="440" w:lineRule="exact"/>
      <w:outlineLvl w:val="1"/>
    </w:pPr>
    <w:rPr>
      <w:b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dotted" w:sz="4" w:space="1" w:color="622423"/>
        <w:bottom w:val="dotted" w:sz="4" w:space="1" w:color="622423"/>
      </w:pBdr>
      <w:spacing w:before="300"/>
      <w:outlineLvl w:val="2"/>
    </w:pPr>
    <w:rPr>
      <w:caps/>
      <w:color w:val="62242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dotted" w:sz="4" w:space="1" w:color="943634"/>
      </w:pBdr>
      <w:spacing w:after="120"/>
      <w:outlineLvl w:val="3"/>
    </w:pPr>
    <w:rPr>
      <w:caps/>
      <w:color w:val="622423"/>
      <w:spacing w:val="10"/>
      <w:kern w:val="0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/>
      <w:outlineLvl w:val="4"/>
    </w:pPr>
    <w:rPr>
      <w:caps/>
      <w:color w:val="622423"/>
      <w:spacing w:val="10"/>
      <w:kern w:val="0"/>
    </w:rPr>
  </w:style>
  <w:style w:type="paragraph" w:styleId="6">
    <w:name w:val="heading 6"/>
    <w:basedOn w:val="a"/>
    <w:next w:val="a"/>
    <w:link w:val="60"/>
    <w:uiPriority w:val="99"/>
    <w:qFormat/>
    <w:pPr>
      <w:spacing w:after="120"/>
      <w:outlineLvl w:val="5"/>
    </w:pPr>
    <w:rPr>
      <w:caps/>
      <w:color w:val="943634"/>
      <w:spacing w:val="10"/>
      <w:kern w:val="0"/>
    </w:rPr>
  </w:style>
  <w:style w:type="paragraph" w:styleId="7">
    <w:name w:val="heading 7"/>
    <w:basedOn w:val="a"/>
    <w:next w:val="a"/>
    <w:link w:val="70"/>
    <w:uiPriority w:val="99"/>
    <w:qFormat/>
    <w:pPr>
      <w:spacing w:after="120"/>
      <w:outlineLvl w:val="6"/>
    </w:pPr>
    <w:rPr>
      <w:i/>
      <w:iCs/>
      <w:caps/>
      <w:color w:val="943634"/>
      <w:spacing w:val="10"/>
      <w:kern w:val="0"/>
    </w:rPr>
  </w:style>
  <w:style w:type="paragraph" w:styleId="8">
    <w:name w:val="heading 8"/>
    <w:basedOn w:val="a"/>
    <w:next w:val="a"/>
    <w:link w:val="80"/>
    <w:uiPriority w:val="99"/>
    <w:qFormat/>
    <w:pPr>
      <w:spacing w:after="120"/>
      <w:outlineLvl w:val="7"/>
    </w:pPr>
    <w:rPr>
      <w:caps/>
      <w:spacing w:val="10"/>
      <w:kern w:val="0"/>
    </w:rPr>
  </w:style>
  <w:style w:type="paragraph" w:styleId="9">
    <w:name w:val="heading 9"/>
    <w:basedOn w:val="a"/>
    <w:next w:val="a"/>
    <w:link w:val="90"/>
    <w:uiPriority w:val="99"/>
    <w:qFormat/>
    <w:pPr>
      <w:spacing w:after="120"/>
      <w:outlineLvl w:val="8"/>
    </w:pPr>
    <w:rPr>
      <w:i/>
      <w:iCs/>
      <w:caps/>
      <w:spacing w:val="1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99"/>
    <w:pPr>
      <w:widowControl w:val="0"/>
      <w:ind w:leftChars="1200" w:left="2520"/>
      <w:jc w:val="both"/>
    </w:pPr>
    <w:rPr>
      <w:rFonts w:ascii="Times New Roman" w:hAnsi="Times New Roman"/>
      <w:sz w:val="21"/>
      <w:szCs w:val="24"/>
    </w:rPr>
  </w:style>
  <w:style w:type="paragraph" w:styleId="a3">
    <w:name w:val="caption"/>
    <w:basedOn w:val="a"/>
    <w:next w:val="a"/>
    <w:uiPriority w:val="99"/>
    <w:qFormat/>
    <w:rPr>
      <w:caps/>
      <w:spacing w:val="10"/>
      <w:sz w:val="18"/>
      <w:szCs w:val="18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imes New Roman" w:hAnsi="Times New Roman"/>
      <w:kern w:val="0"/>
      <w:sz w:val="24"/>
      <w:shd w:val="clear" w:color="auto" w:fill="000080"/>
    </w:rPr>
  </w:style>
  <w:style w:type="paragraph" w:styleId="a6">
    <w:name w:val="annotation text"/>
    <w:basedOn w:val="a"/>
    <w:link w:val="a7"/>
    <w:uiPriority w:val="99"/>
    <w:rPr>
      <w:rFonts w:ascii="Times New Roman" w:hAnsi="Times New Roman"/>
      <w:kern w:val="0"/>
      <w:sz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paragraph" w:styleId="aa">
    <w:name w:val="Body Text Indent"/>
    <w:basedOn w:val="a"/>
    <w:link w:val="ab"/>
    <w:uiPriority w:val="99"/>
    <w:pPr>
      <w:widowControl w:val="0"/>
      <w:ind w:firstLine="640"/>
      <w:jc w:val="both"/>
    </w:pPr>
    <w:rPr>
      <w:rFonts w:ascii="Times New Roman" w:hAnsi="Times New Roman"/>
      <w:color w:val="000000"/>
      <w:sz w:val="32"/>
    </w:rPr>
  </w:style>
  <w:style w:type="paragraph" w:styleId="51">
    <w:name w:val="toc 5"/>
    <w:basedOn w:val="a"/>
    <w:next w:val="a"/>
    <w:uiPriority w:val="99"/>
    <w:pPr>
      <w:widowControl w:val="0"/>
      <w:ind w:leftChars="800" w:left="1680"/>
      <w:jc w:val="both"/>
    </w:pPr>
    <w:rPr>
      <w:rFonts w:ascii="Times New Roman" w:hAnsi="Times New Roman"/>
      <w:sz w:val="21"/>
      <w:szCs w:val="24"/>
    </w:rPr>
  </w:style>
  <w:style w:type="paragraph" w:styleId="31">
    <w:name w:val="toc 3"/>
    <w:basedOn w:val="a"/>
    <w:next w:val="a"/>
    <w:uiPriority w:val="99"/>
    <w:pPr>
      <w:widowControl w:val="0"/>
      <w:ind w:leftChars="400" w:left="840"/>
      <w:jc w:val="both"/>
    </w:pPr>
    <w:rPr>
      <w:rFonts w:ascii="Times New Roman" w:hAnsi="Times New Roman"/>
      <w:sz w:val="21"/>
      <w:szCs w:val="24"/>
    </w:rPr>
  </w:style>
  <w:style w:type="paragraph" w:styleId="81">
    <w:name w:val="toc 8"/>
    <w:basedOn w:val="a"/>
    <w:next w:val="a"/>
    <w:uiPriority w:val="99"/>
    <w:pPr>
      <w:widowControl w:val="0"/>
      <w:ind w:leftChars="1400" w:left="2940"/>
      <w:jc w:val="both"/>
    </w:pPr>
    <w:rPr>
      <w:rFonts w:ascii="Times New Roman" w:hAnsi="Times New Roman"/>
      <w:sz w:val="21"/>
      <w:szCs w:val="24"/>
    </w:rPr>
  </w:style>
  <w:style w:type="paragraph" w:styleId="ac">
    <w:name w:val="Date"/>
    <w:basedOn w:val="a"/>
    <w:next w:val="a"/>
    <w:link w:val="ad"/>
    <w:uiPriority w:val="99"/>
    <w:pPr>
      <w:ind w:leftChars="2500" w:left="100"/>
    </w:pPr>
    <w:rPr>
      <w:rFonts w:ascii="Times New Roman" w:hAnsi="Times New Roman"/>
      <w:kern w:val="0"/>
      <w:szCs w:val="21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Chars="200" w:left="420"/>
    </w:pPr>
  </w:style>
  <w:style w:type="paragraph" w:styleId="ae">
    <w:name w:val="Balloon Text"/>
    <w:basedOn w:val="a"/>
    <w:link w:val="af"/>
    <w:uiPriority w:val="99"/>
    <w:rPr>
      <w:rFonts w:ascii="Times New Roman" w:hAnsi="Times New Roman"/>
      <w:kern w:val="0"/>
      <w:sz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paragraph" w:styleId="af2">
    <w:name w:val="header"/>
    <w:basedOn w:val="a"/>
    <w:link w:val="af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paragraph" w:styleId="11">
    <w:name w:val="toc 1"/>
    <w:basedOn w:val="a"/>
    <w:next w:val="a"/>
    <w:uiPriority w:val="99"/>
  </w:style>
  <w:style w:type="paragraph" w:styleId="41">
    <w:name w:val="toc 4"/>
    <w:basedOn w:val="a"/>
    <w:next w:val="a"/>
    <w:uiPriority w:val="99"/>
    <w:pPr>
      <w:widowControl w:val="0"/>
      <w:ind w:leftChars="600" w:left="1260"/>
      <w:jc w:val="both"/>
    </w:pPr>
    <w:rPr>
      <w:rFonts w:ascii="Times New Roman" w:hAnsi="Times New Roman"/>
      <w:sz w:val="21"/>
      <w:szCs w:val="24"/>
    </w:rPr>
  </w:style>
  <w:style w:type="paragraph" w:styleId="af4">
    <w:name w:val="Subtitle"/>
    <w:basedOn w:val="a"/>
    <w:next w:val="a"/>
    <w:link w:val="af5"/>
    <w:uiPriority w:val="99"/>
    <w:qFormat/>
    <w:pPr>
      <w:spacing w:after="560"/>
    </w:pPr>
    <w:rPr>
      <w:caps/>
      <w:spacing w:val="20"/>
      <w:kern w:val="0"/>
      <w:sz w:val="18"/>
      <w:szCs w:val="18"/>
    </w:rPr>
  </w:style>
  <w:style w:type="paragraph" w:styleId="61">
    <w:name w:val="toc 6"/>
    <w:basedOn w:val="a"/>
    <w:next w:val="a"/>
    <w:uiPriority w:val="99"/>
    <w:pPr>
      <w:widowControl w:val="0"/>
      <w:ind w:leftChars="1000" w:left="2100"/>
      <w:jc w:val="both"/>
    </w:pPr>
    <w:rPr>
      <w:rFonts w:ascii="Times New Roman" w:hAnsi="Times New Roman"/>
      <w:sz w:val="21"/>
      <w:szCs w:val="24"/>
    </w:rPr>
  </w:style>
  <w:style w:type="paragraph" w:styleId="23">
    <w:name w:val="toc 2"/>
    <w:basedOn w:val="a"/>
    <w:next w:val="a"/>
    <w:uiPriority w:val="99"/>
    <w:pPr>
      <w:ind w:leftChars="200" w:left="420"/>
    </w:pPr>
  </w:style>
  <w:style w:type="paragraph" w:styleId="91">
    <w:name w:val="toc 9"/>
    <w:basedOn w:val="a"/>
    <w:next w:val="a"/>
    <w:uiPriority w:val="99"/>
    <w:pPr>
      <w:widowControl w:val="0"/>
      <w:ind w:leftChars="1600" w:left="3360"/>
      <w:jc w:val="both"/>
    </w:pPr>
    <w:rPr>
      <w:rFonts w:ascii="Times New Roman" w:hAnsi="Times New Roman"/>
      <w:sz w:val="21"/>
      <w:szCs w:val="24"/>
    </w:rPr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</w:rPr>
  </w:style>
  <w:style w:type="paragraph" w:styleId="af6">
    <w:name w:val="Normal (Web)"/>
    <w:basedOn w:val="a"/>
    <w:uiPriority w:val="99"/>
    <w:rPr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/>
    </w:pPr>
    <w:rPr>
      <w:caps/>
      <w:color w:val="632423"/>
      <w:spacing w:val="50"/>
      <w:kern w:val="0"/>
      <w:sz w:val="44"/>
      <w:szCs w:val="44"/>
    </w:rPr>
  </w:style>
  <w:style w:type="paragraph" w:styleId="af9">
    <w:name w:val="annotation subject"/>
    <w:basedOn w:val="a6"/>
    <w:next w:val="a6"/>
    <w:link w:val="afa"/>
    <w:uiPriority w:val="99"/>
    <w:rPr>
      <w:b/>
    </w:rPr>
  </w:style>
  <w:style w:type="table" w:styleId="afb">
    <w:name w:val="Table Grid"/>
    <w:basedOn w:val="a1"/>
    <w:uiPriority w:val="99"/>
    <w:pPr>
      <w:spacing w:after="200" w:line="25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99"/>
    <w:qFormat/>
    <w:rPr>
      <w:rFonts w:cs="Times New Roman"/>
      <w:b/>
      <w:color w:val="943634"/>
      <w:spacing w:val="5"/>
    </w:rPr>
  </w:style>
  <w:style w:type="character" w:styleId="afd">
    <w:name w:val="page number"/>
    <w:uiPriority w:val="99"/>
    <w:rPr>
      <w:rFonts w:cs="Times New Roman"/>
    </w:rPr>
  </w:style>
  <w:style w:type="character" w:styleId="afe">
    <w:name w:val="FollowedHyperlink"/>
    <w:uiPriority w:val="99"/>
    <w:rPr>
      <w:rFonts w:cs="Times New Roman"/>
      <w:color w:val="800080"/>
      <w:u w:val="single"/>
    </w:rPr>
  </w:style>
  <w:style w:type="character" w:styleId="aff">
    <w:name w:val="Emphasis"/>
    <w:uiPriority w:val="99"/>
    <w:qFormat/>
    <w:rPr>
      <w:rFonts w:cs="Times New Roman"/>
      <w:caps/>
      <w:spacing w:val="5"/>
      <w:sz w:val="20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character" w:styleId="aff1">
    <w:name w:val="annotation reference"/>
    <w:uiPriority w:val="99"/>
    <w:rPr>
      <w:rFonts w:cs="Times New Roman"/>
      <w:sz w:val="21"/>
    </w:rPr>
  </w:style>
  <w:style w:type="character" w:customStyle="1" w:styleId="Heading1Charf9c5456a-7352-4630-a681-728fead6f728">
    <w:name w:val="Heading 1 Char_f9c5456a-7352-4630-a681-728fead6f728"/>
    <w:uiPriority w:val="99"/>
    <w:rPr>
      <w:rFonts w:ascii="Times New Roman" w:hAnsi="Times New Roman"/>
      <w:b/>
      <w:kern w:val="44"/>
      <w:sz w:val="44"/>
    </w:rPr>
  </w:style>
  <w:style w:type="character" w:customStyle="1" w:styleId="Heading2Char8ed64414-4bc9-4028-9b45-c9d44a3ecc52">
    <w:name w:val="Heading 2 Char_8ed64414-4bc9-4028-9b45-c9d44a3ecc52"/>
    <w:uiPriority w:val="99"/>
    <w:rPr>
      <w:rFonts w:ascii="Cambria" w:eastAsia="宋体" w:hAnsi="Cambria"/>
      <w:b/>
      <w:sz w:val="32"/>
    </w:rPr>
  </w:style>
  <w:style w:type="character" w:customStyle="1" w:styleId="Heading3Char0e745c43-2600-4f46-bd45-fc4a951b082e">
    <w:name w:val="Heading 3 Char_0e745c43-2600-4f46-bd45-fc4a951b082e"/>
    <w:uiPriority w:val="99"/>
    <w:rPr>
      <w:rFonts w:ascii="Times New Roman" w:hAnsi="Times New Roman"/>
      <w:b/>
      <w:sz w:val="32"/>
    </w:rPr>
  </w:style>
  <w:style w:type="character" w:customStyle="1" w:styleId="40">
    <w:name w:val="标题 4 字符"/>
    <w:link w:val="4"/>
    <w:uiPriority w:val="99"/>
    <w:rPr>
      <w:rFonts w:ascii="Cambria" w:eastAsia="宋体" w:hAnsi="Cambria"/>
      <w:caps/>
      <w:color w:val="622423"/>
      <w:spacing w:val="10"/>
      <w:kern w:val="0"/>
      <w:sz w:val="20"/>
    </w:rPr>
  </w:style>
  <w:style w:type="character" w:customStyle="1" w:styleId="50">
    <w:name w:val="标题 5 字符"/>
    <w:link w:val="5"/>
    <w:uiPriority w:val="99"/>
    <w:rPr>
      <w:rFonts w:ascii="Cambria" w:eastAsia="宋体" w:hAnsi="Cambria"/>
      <w:caps/>
      <w:color w:val="622423"/>
      <w:spacing w:val="10"/>
      <w:kern w:val="0"/>
      <w:sz w:val="20"/>
    </w:rPr>
  </w:style>
  <w:style w:type="character" w:customStyle="1" w:styleId="60">
    <w:name w:val="标题 6 字符"/>
    <w:link w:val="6"/>
    <w:uiPriority w:val="99"/>
    <w:rPr>
      <w:rFonts w:ascii="Cambria" w:eastAsia="宋体" w:hAnsi="Cambria"/>
      <w:caps/>
      <w:color w:val="943634"/>
      <w:spacing w:val="10"/>
      <w:kern w:val="0"/>
      <w:sz w:val="20"/>
    </w:rPr>
  </w:style>
  <w:style w:type="character" w:customStyle="1" w:styleId="70">
    <w:name w:val="标题 7 字符"/>
    <w:link w:val="7"/>
    <w:uiPriority w:val="99"/>
    <w:rPr>
      <w:rFonts w:ascii="Cambria" w:eastAsia="宋体" w:hAnsi="Cambria"/>
      <w:i/>
      <w:caps/>
      <w:color w:val="943634"/>
      <w:spacing w:val="10"/>
      <w:kern w:val="0"/>
      <w:sz w:val="20"/>
    </w:rPr>
  </w:style>
  <w:style w:type="character" w:customStyle="1" w:styleId="80">
    <w:name w:val="标题 8 字符"/>
    <w:link w:val="8"/>
    <w:uiPriority w:val="99"/>
    <w:rPr>
      <w:rFonts w:ascii="Cambria" w:eastAsia="宋体" w:hAnsi="Cambria"/>
      <w:caps/>
      <w:spacing w:val="10"/>
      <w:kern w:val="0"/>
      <w:sz w:val="20"/>
    </w:rPr>
  </w:style>
  <w:style w:type="character" w:customStyle="1" w:styleId="90">
    <w:name w:val="标题 9 字符"/>
    <w:link w:val="9"/>
    <w:uiPriority w:val="99"/>
    <w:rPr>
      <w:rFonts w:ascii="Cambria" w:eastAsia="宋体" w:hAnsi="Cambria"/>
      <w:i/>
      <w:caps/>
      <w:spacing w:val="10"/>
      <w:kern w:val="0"/>
      <w:sz w:val="20"/>
    </w:rPr>
  </w:style>
  <w:style w:type="character" w:customStyle="1" w:styleId="longtext">
    <w:name w:val="long_text"/>
    <w:uiPriority w:val="99"/>
  </w:style>
  <w:style w:type="character" w:customStyle="1" w:styleId="HeaderChar1f1dee2e-965b-49f9-b256-4795f2f30e16">
    <w:name w:val="Header Char_1f1dee2e-965b-49f9-b256-4795f2f30e16"/>
    <w:uiPriority w:val="99"/>
    <w:rPr>
      <w:rFonts w:ascii="Times New Roman" w:hAnsi="Times New Roman"/>
      <w:sz w:val="18"/>
    </w:rPr>
  </w:style>
  <w:style w:type="character" w:customStyle="1" w:styleId="BalloonTextChar">
    <w:name w:val="Balloon Text Char"/>
    <w:uiPriority w:val="99"/>
    <w:rPr>
      <w:rFonts w:ascii="Times New Roman" w:hAnsi="Times New Roman"/>
      <w:sz w:val="2"/>
    </w:rPr>
  </w:style>
  <w:style w:type="character" w:customStyle="1" w:styleId="FooterCharb9e29742-c057-4fc7-81ab-67ac681212d8">
    <w:name w:val="Footer Char_b9e29742-c057-4fc7-81ab-67ac681212d8"/>
    <w:uiPriority w:val="99"/>
    <w:rPr>
      <w:rFonts w:ascii="Times New Roman" w:hAnsi="Times New Roman"/>
      <w:sz w:val="18"/>
    </w:rPr>
  </w:style>
  <w:style w:type="character" w:customStyle="1" w:styleId="CommentSubjectChar">
    <w:name w:val="Comment Subject Char"/>
    <w:uiPriority w:val="99"/>
    <w:rPr>
      <w:rFonts w:ascii="Times New Roman" w:eastAsia="宋体" w:hAnsi="Times New Roman"/>
      <w:b/>
      <w:sz w:val="21"/>
    </w:rPr>
  </w:style>
  <w:style w:type="character" w:customStyle="1" w:styleId="DocumentMapChar">
    <w:name w:val="Document Map Char"/>
    <w:uiPriority w:val="99"/>
    <w:rPr>
      <w:rFonts w:ascii="Times New Roman" w:hAnsi="Times New Roman"/>
      <w:sz w:val="2"/>
    </w:rPr>
  </w:style>
  <w:style w:type="character" w:customStyle="1" w:styleId="headline-content2">
    <w:name w:val="headline-content2"/>
    <w:uiPriority w:val="99"/>
  </w:style>
  <w:style w:type="character" w:customStyle="1" w:styleId="CommentTextChar">
    <w:name w:val="Comment Text Char"/>
    <w:uiPriority w:val="99"/>
    <w:rPr>
      <w:rFonts w:ascii="Times New Roman" w:hAnsi="Times New Roman"/>
      <w:sz w:val="21"/>
    </w:rPr>
  </w:style>
  <w:style w:type="paragraph" w:customStyle="1" w:styleId="24">
    <w:name w:val="样式2"/>
    <w:basedOn w:val="a"/>
    <w:uiPriority w:val="99"/>
    <w:rPr>
      <w:rFonts w:ascii="黑体" w:eastAsia="黑体" w:hAnsi="宋体" w:cs="黑体"/>
      <w:b/>
      <w:bCs/>
      <w:sz w:val="32"/>
      <w:szCs w:val="32"/>
    </w:rPr>
  </w:style>
  <w:style w:type="paragraph" w:customStyle="1" w:styleId="pic-info">
    <w:name w:val="pic-info"/>
    <w:basedOn w:val="a"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paragraph" w:customStyle="1" w:styleId="13">
    <w:name w:val="样式1"/>
    <w:basedOn w:val="a"/>
    <w:uiPriority w:val="99"/>
    <w:rPr>
      <w:rFonts w:ascii="黑体" w:eastAsia="黑体" w:hAnsi="宋体" w:cs="黑体"/>
      <w:b/>
      <w:bCs/>
      <w:sz w:val="32"/>
      <w:szCs w:val="32"/>
    </w:rPr>
  </w:style>
  <w:style w:type="paragraph" w:customStyle="1" w:styleId="32">
    <w:name w:val="样式3"/>
    <w:basedOn w:val="a"/>
    <w:uiPriority w:val="99"/>
    <w:rPr>
      <w:b/>
      <w:bCs/>
      <w:sz w:val="24"/>
      <w:szCs w:val="24"/>
    </w:rPr>
  </w:style>
  <w:style w:type="paragraph" w:customStyle="1" w:styleId="42">
    <w:name w:val="样式4"/>
    <w:basedOn w:val="a"/>
    <w:uiPriority w:val="99"/>
    <w:rPr>
      <w:b/>
      <w:sz w:val="24"/>
    </w:rPr>
  </w:style>
  <w:style w:type="paragraph" w:customStyle="1" w:styleId="aff2">
    <w:name w:val="三级标题"/>
    <w:basedOn w:val="a"/>
    <w:uiPriority w:val="99"/>
    <w:pPr>
      <w:snapToGrid w:val="0"/>
      <w:spacing w:beforeLines="50" w:afterLines="50" w:line="440" w:lineRule="exact"/>
    </w:pPr>
    <w:rPr>
      <w:rFonts w:ascii="仿宋" w:eastAsia="仿宋" w:hAnsi="仿宋"/>
      <w:b/>
      <w:bCs/>
      <w:sz w:val="24"/>
      <w:szCs w:val="24"/>
    </w:rPr>
  </w:style>
  <w:style w:type="paragraph" w:customStyle="1" w:styleId="52">
    <w:name w:val="样式5"/>
    <w:basedOn w:val="aff2"/>
    <w:next w:val="31"/>
    <w:uiPriority w:val="99"/>
  </w:style>
  <w:style w:type="character" w:customStyle="1" w:styleId="10">
    <w:name w:val="标题 1 字符"/>
    <w:link w:val="1"/>
    <w:uiPriority w:val="99"/>
    <w:rPr>
      <w:rFonts w:ascii="仿宋_GB2312" w:eastAsia="仿宋_GB2312" w:hAnsi="Cambria"/>
      <w:b/>
      <w:kern w:val="0"/>
      <w:sz w:val="32"/>
    </w:rPr>
  </w:style>
  <w:style w:type="character" w:customStyle="1" w:styleId="20">
    <w:name w:val="标题 2 字符"/>
    <w:link w:val="2"/>
    <w:uiPriority w:val="99"/>
    <w:rPr>
      <w:rFonts w:ascii="Cambria" w:eastAsia="宋体" w:hAnsi="Cambria"/>
      <w:b/>
      <w:caps/>
      <w:color w:val="632423"/>
      <w:spacing w:val="15"/>
      <w:kern w:val="0"/>
      <w:sz w:val="24"/>
      <w:lang w:eastAsia="en-US"/>
    </w:rPr>
  </w:style>
  <w:style w:type="character" w:customStyle="1" w:styleId="30">
    <w:name w:val="标题 3 字符"/>
    <w:link w:val="3"/>
    <w:uiPriority w:val="99"/>
    <w:rPr>
      <w:rFonts w:ascii="Cambria" w:eastAsia="宋体" w:hAnsi="Cambria"/>
      <w:caps/>
      <w:color w:val="622423"/>
      <w:kern w:val="0"/>
      <w:sz w:val="24"/>
    </w:rPr>
  </w:style>
  <w:style w:type="character" w:customStyle="1" w:styleId="a7">
    <w:name w:val="批注文字 字符"/>
    <w:link w:val="a6"/>
    <w:uiPriority w:val="99"/>
    <w:rPr>
      <w:rFonts w:ascii="Times New Roman" w:eastAsia="宋体" w:hAnsi="Times New Roman"/>
      <w:kern w:val="0"/>
      <w:sz w:val="20"/>
    </w:rPr>
  </w:style>
  <w:style w:type="character" w:customStyle="1" w:styleId="af3">
    <w:name w:val="页眉 字符"/>
    <w:link w:val="af2"/>
    <w:uiPriority w:val="99"/>
    <w:rPr>
      <w:rFonts w:ascii="Calibri" w:eastAsia="宋体" w:hAnsi="Calibri"/>
      <w:kern w:val="0"/>
      <w:sz w:val="20"/>
    </w:rPr>
  </w:style>
  <w:style w:type="character" w:customStyle="1" w:styleId="af1">
    <w:name w:val="页脚 字符"/>
    <w:link w:val="af0"/>
    <w:uiPriority w:val="99"/>
    <w:rPr>
      <w:rFonts w:ascii="Calibri" w:eastAsia="宋体" w:hAnsi="Calibri"/>
      <w:kern w:val="0"/>
      <w:sz w:val="20"/>
    </w:rPr>
  </w:style>
  <w:style w:type="character" w:customStyle="1" w:styleId="af8">
    <w:name w:val="标题 字符"/>
    <w:link w:val="af7"/>
    <w:uiPriority w:val="99"/>
    <w:rPr>
      <w:rFonts w:ascii="Cambria" w:eastAsia="宋体" w:hAnsi="Cambria"/>
      <w:caps/>
      <w:color w:val="632423"/>
      <w:spacing w:val="50"/>
      <w:kern w:val="0"/>
      <w:sz w:val="44"/>
    </w:rPr>
  </w:style>
  <w:style w:type="character" w:customStyle="1" w:styleId="a9">
    <w:name w:val="正文文本 字符"/>
    <w:link w:val="a8"/>
    <w:uiPriority w:val="99"/>
    <w:rPr>
      <w:rFonts w:ascii="Cambria" w:eastAsia="宋体" w:hAnsi="Cambria" w:cs="Times New Roman"/>
      <w:kern w:val="0"/>
      <w:sz w:val="22"/>
      <w:lang w:eastAsia="en-US"/>
    </w:rPr>
  </w:style>
  <w:style w:type="character" w:customStyle="1" w:styleId="ab">
    <w:name w:val="正文文本缩进 字符"/>
    <w:link w:val="aa"/>
    <w:uiPriority w:val="99"/>
    <w:rPr>
      <w:rFonts w:ascii="Times New Roman" w:eastAsia="宋体" w:hAnsi="Times New Roman" w:cs="Times New Roman"/>
      <w:color w:val="000000"/>
      <w:sz w:val="20"/>
      <w:szCs w:val="20"/>
    </w:rPr>
  </w:style>
  <w:style w:type="character" w:customStyle="1" w:styleId="af5">
    <w:name w:val="副标题 字符"/>
    <w:link w:val="af4"/>
    <w:uiPriority w:val="99"/>
    <w:rPr>
      <w:rFonts w:ascii="Cambria" w:eastAsia="宋体" w:hAnsi="Cambria"/>
      <w:caps/>
      <w:spacing w:val="20"/>
      <w:kern w:val="0"/>
      <w:sz w:val="18"/>
    </w:rPr>
  </w:style>
  <w:style w:type="character" w:customStyle="1" w:styleId="ad">
    <w:name w:val="日期 字符"/>
    <w:link w:val="ac"/>
    <w:uiPriority w:val="99"/>
    <w:rPr>
      <w:rFonts w:ascii="Times New Roman" w:eastAsia="宋体" w:hAnsi="Times New Roman"/>
      <w:sz w:val="21"/>
    </w:rPr>
  </w:style>
  <w:style w:type="character" w:customStyle="1" w:styleId="22">
    <w:name w:val="正文文本缩进 2 字符"/>
    <w:link w:val="21"/>
    <w:uiPriority w:val="99"/>
    <w:rPr>
      <w:rFonts w:ascii="Cambria" w:eastAsia="宋体" w:hAnsi="Cambria" w:cs="Times New Roman"/>
      <w:kern w:val="0"/>
      <w:sz w:val="22"/>
      <w:lang w:eastAsia="en-US"/>
    </w:rPr>
  </w:style>
  <w:style w:type="paragraph" w:customStyle="1" w:styleId="aff3">
    <w:name w:val="样式"/>
    <w:uiPriority w:val="99"/>
    <w:pPr>
      <w:spacing w:after="200" w:line="251" w:lineRule="auto"/>
      <w:jc w:val="center"/>
    </w:pPr>
    <w:rPr>
      <w:sz w:val="22"/>
      <w:lang w:eastAsia="en-US"/>
    </w:rPr>
  </w:style>
  <w:style w:type="character" w:customStyle="1" w:styleId="a5">
    <w:name w:val="文档结构图 字符"/>
    <w:link w:val="a4"/>
    <w:uiPriority w:val="99"/>
    <w:rPr>
      <w:rFonts w:ascii="Times New Roman" w:eastAsia="宋体" w:hAnsi="Times New Roman"/>
      <w:kern w:val="0"/>
      <w:sz w:val="20"/>
      <w:shd w:val="clear" w:color="auto" w:fill="000080"/>
    </w:rPr>
  </w:style>
  <w:style w:type="character" w:customStyle="1" w:styleId="HTML0">
    <w:name w:val="HTML 预设格式 字符"/>
    <w:link w:val="HTML"/>
    <w:uiPriority w:val="99"/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afa">
    <w:name w:val="批注主题 字符"/>
    <w:link w:val="af9"/>
    <w:uiPriority w:val="99"/>
    <w:rPr>
      <w:rFonts w:ascii="Times New Roman" w:eastAsia="宋体" w:hAnsi="Times New Roman"/>
      <w:b/>
      <w:kern w:val="0"/>
      <w:sz w:val="20"/>
    </w:rPr>
  </w:style>
  <w:style w:type="character" w:customStyle="1" w:styleId="af">
    <w:name w:val="批注框文本 字符"/>
    <w:link w:val="ae"/>
    <w:uiPriority w:val="99"/>
    <w:rPr>
      <w:rFonts w:ascii="Times New Roman" w:eastAsia="宋体" w:hAnsi="Times New Roman"/>
      <w:kern w:val="0"/>
      <w:sz w:val="20"/>
    </w:rPr>
  </w:style>
  <w:style w:type="paragraph" w:styleId="aff4">
    <w:name w:val="No Spacing"/>
    <w:basedOn w:val="a"/>
    <w:link w:val="aff5"/>
    <w:uiPriority w:val="99"/>
    <w:qFormat/>
    <w:rPr>
      <w:kern w:val="0"/>
      <w:sz w:val="22"/>
      <w:lang w:eastAsia="en-US"/>
    </w:rPr>
  </w:style>
  <w:style w:type="character" w:customStyle="1" w:styleId="aff5">
    <w:name w:val="无间隔 字符"/>
    <w:link w:val="aff4"/>
    <w:uiPriority w:val="99"/>
    <w:rPr>
      <w:rFonts w:ascii="Cambria" w:eastAsia="宋体" w:hAnsi="Cambria" w:cs="Times New Roman"/>
      <w:kern w:val="0"/>
      <w:sz w:val="22"/>
      <w:lang w:eastAsia="en-US"/>
    </w:rPr>
  </w:style>
  <w:style w:type="paragraph" w:styleId="aff6">
    <w:name w:val="List Paragraph"/>
    <w:basedOn w:val="a"/>
    <w:uiPriority w:val="99"/>
    <w:qFormat/>
    <w:pPr>
      <w:ind w:left="720"/>
    </w:pPr>
  </w:style>
  <w:style w:type="paragraph" w:styleId="aff7">
    <w:name w:val="Quote"/>
    <w:basedOn w:val="a"/>
    <w:next w:val="a"/>
    <w:link w:val="aff8"/>
    <w:uiPriority w:val="99"/>
    <w:qFormat/>
    <w:rPr>
      <w:i/>
      <w:iCs/>
      <w:kern w:val="0"/>
    </w:rPr>
  </w:style>
  <w:style w:type="character" w:customStyle="1" w:styleId="aff8">
    <w:name w:val="引用 字符"/>
    <w:link w:val="aff7"/>
    <w:uiPriority w:val="99"/>
    <w:rPr>
      <w:rFonts w:ascii="Cambria" w:eastAsia="宋体" w:hAnsi="Cambria"/>
      <w:i/>
      <w:kern w:val="0"/>
      <w:sz w:val="20"/>
    </w:rPr>
  </w:style>
  <w:style w:type="paragraph" w:styleId="aff9">
    <w:name w:val="Intense Quote"/>
    <w:basedOn w:val="a"/>
    <w:next w:val="a"/>
    <w:link w:val="affa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kern w:val="0"/>
    </w:rPr>
  </w:style>
  <w:style w:type="character" w:customStyle="1" w:styleId="affa">
    <w:name w:val="明显引用 字符"/>
    <w:link w:val="aff9"/>
    <w:uiPriority w:val="99"/>
    <w:rPr>
      <w:rFonts w:ascii="Cambria" w:eastAsia="宋体" w:hAnsi="Cambria"/>
      <w:caps/>
      <w:color w:val="622423"/>
      <w:spacing w:val="5"/>
      <w:kern w:val="0"/>
      <w:sz w:val="20"/>
    </w:rPr>
  </w:style>
  <w:style w:type="character" w:customStyle="1" w:styleId="14">
    <w:name w:val="不明显强调1"/>
    <w:uiPriority w:val="99"/>
    <w:qFormat/>
    <w:rPr>
      <w:i/>
    </w:rPr>
  </w:style>
  <w:style w:type="character" w:customStyle="1" w:styleId="15">
    <w:name w:val="明显强调1"/>
    <w:uiPriority w:val="99"/>
    <w:qFormat/>
    <w:rPr>
      <w:i/>
      <w:caps/>
      <w:spacing w:val="10"/>
      <w:sz w:val="20"/>
    </w:rPr>
  </w:style>
  <w:style w:type="character" w:customStyle="1" w:styleId="16">
    <w:name w:val="不明显参考1"/>
    <w:uiPriority w:val="99"/>
    <w:qFormat/>
    <w:rPr>
      <w:rFonts w:ascii="Calibri" w:eastAsia="宋体" w:hAnsi="Calibri"/>
      <w:i/>
      <w:color w:val="622423"/>
    </w:rPr>
  </w:style>
  <w:style w:type="character" w:customStyle="1" w:styleId="17">
    <w:name w:val="明显参考1"/>
    <w:uiPriority w:val="99"/>
    <w:qFormat/>
    <w:rPr>
      <w:rFonts w:ascii="Calibri" w:eastAsia="宋体" w:hAnsi="Calibri"/>
      <w:b/>
      <w:i/>
      <w:color w:val="622423"/>
    </w:rPr>
  </w:style>
  <w:style w:type="character" w:customStyle="1" w:styleId="18">
    <w:name w:val="书籍标题1"/>
    <w:uiPriority w:val="99"/>
    <w:qFormat/>
    <w:rPr>
      <w:caps/>
      <w:color w:val="622423"/>
      <w:spacing w:val="5"/>
      <w:u w:color="622423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hongyan yu</dc:creator>
  <cp:lastModifiedBy>Windows 用户</cp:lastModifiedBy>
  <cp:revision>4</cp:revision>
  <cp:lastPrinted>2015-10-12T21:48:00Z</cp:lastPrinted>
  <dcterms:created xsi:type="dcterms:W3CDTF">2023-04-14T07:15:00Z</dcterms:created>
  <dcterms:modified xsi:type="dcterms:W3CDTF">2023-04-14T07:25:00Z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